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809" w:rsidRDefault="00A04809" w:rsidP="00A04809">
      <w:pPr>
        <w:widowControl/>
        <w:spacing w:line="460" w:lineRule="exact"/>
        <w:jc w:val="left"/>
        <w:rPr>
          <w:rFonts w:hint="eastAsia"/>
          <w:b/>
          <w:bCs/>
          <w:sz w:val="32"/>
          <w:szCs w:val="40"/>
        </w:rPr>
      </w:pPr>
      <w:r w:rsidRPr="00F7369B">
        <w:rPr>
          <w:rFonts w:ascii="仿宋" w:eastAsia="仿宋" w:hAnsi="仿宋" w:cs="宋体" w:hint="eastAsia"/>
          <w:b/>
          <w:sz w:val="28"/>
          <w:szCs w:val="28"/>
        </w:rPr>
        <w:t>附件</w:t>
      </w:r>
      <w:r>
        <w:rPr>
          <w:rFonts w:ascii="仿宋" w:eastAsia="仿宋" w:hAnsi="仿宋" w:cs="宋体" w:hint="eastAsia"/>
          <w:b/>
          <w:sz w:val="28"/>
          <w:szCs w:val="28"/>
        </w:rPr>
        <w:t>2</w:t>
      </w:r>
      <w:r w:rsidRPr="00F7369B">
        <w:rPr>
          <w:rFonts w:ascii="仿宋" w:eastAsia="仿宋" w:hAnsi="仿宋" w:cs="宋体" w:hint="eastAsia"/>
          <w:b/>
          <w:sz w:val="28"/>
          <w:szCs w:val="28"/>
        </w:rPr>
        <w:t>：</w:t>
      </w:r>
      <w:r>
        <w:rPr>
          <w:rFonts w:hint="eastAsia"/>
          <w:b/>
          <w:bCs/>
          <w:sz w:val="32"/>
          <w:szCs w:val="40"/>
        </w:rPr>
        <w:t xml:space="preserve"> </w:t>
      </w:r>
    </w:p>
    <w:p w:rsidR="00696044" w:rsidRPr="007A5195" w:rsidRDefault="009948FD" w:rsidP="00A04809">
      <w:pPr>
        <w:widowControl/>
        <w:spacing w:line="460" w:lineRule="exact"/>
        <w:jc w:val="center"/>
        <w:rPr>
          <w:rFonts w:hint="eastAsia"/>
          <w:b/>
          <w:bCs/>
          <w:sz w:val="44"/>
          <w:szCs w:val="44"/>
        </w:rPr>
      </w:pPr>
      <w:r w:rsidRPr="007A5195">
        <w:rPr>
          <w:rFonts w:hint="eastAsia"/>
          <w:b/>
          <w:bCs/>
          <w:sz w:val="44"/>
          <w:szCs w:val="44"/>
        </w:rPr>
        <w:t>科技成果评价</w:t>
      </w:r>
      <w:r w:rsidR="00A04809" w:rsidRPr="007A5195">
        <w:rPr>
          <w:rFonts w:hint="eastAsia"/>
          <w:b/>
          <w:bCs/>
          <w:sz w:val="44"/>
          <w:szCs w:val="44"/>
        </w:rPr>
        <w:t>材料清单</w:t>
      </w:r>
    </w:p>
    <w:p w:rsidR="00A04809" w:rsidRPr="00A04809" w:rsidRDefault="00A04809" w:rsidP="00A04809">
      <w:pPr>
        <w:widowControl/>
        <w:spacing w:line="460" w:lineRule="exact"/>
        <w:ind w:firstLineChars="200" w:firstLine="482"/>
        <w:jc w:val="left"/>
        <w:rPr>
          <w:rFonts w:ascii="仿宋" w:eastAsia="仿宋" w:hAnsi="仿宋" w:hint="eastAsia"/>
          <w:b/>
          <w:bCs/>
          <w:sz w:val="24"/>
        </w:rPr>
      </w:pPr>
      <w:r w:rsidRPr="00A04809">
        <w:rPr>
          <w:rFonts w:ascii="仿宋" w:eastAsia="仿宋" w:hAnsi="仿宋" w:hint="eastAsia"/>
          <w:b/>
          <w:bCs/>
          <w:sz w:val="24"/>
        </w:rPr>
        <w:t>一、封面（参考模版）</w:t>
      </w:r>
    </w:p>
    <w:p w:rsidR="00A04809" w:rsidRPr="00A04809" w:rsidRDefault="00A04809" w:rsidP="00A04809">
      <w:pPr>
        <w:widowControl/>
        <w:spacing w:line="460" w:lineRule="exact"/>
        <w:ind w:firstLineChars="200" w:firstLine="482"/>
        <w:jc w:val="left"/>
        <w:rPr>
          <w:rFonts w:ascii="仿宋" w:eastAsia="仿宋" w:hAnsi="仿宋" w:hint="eastAsia"/>
          <w:b/>
          <w:bCs/>
          <w:sz w:val="24"/>
        </w:rPr>
      </w:pPr>
      <w:r w:rsidRPr="00A04809">
        <w:rPr>
          <w:rFonts w:ascii="仿宋" w:eastAsia="仿宋" w:hAnsi="仿宋" w:hint="eastAsia"/>
          <w:b/>
          <w:bCs/>
          <w:sz w:val="24"/>
        </w:rPr>
        <w:t>二、目录</w:t>
      </w:r>
    </w:p>
    <w:p w:rsidR="00A04809" w:rsidRPr="00A04809" w:rsidRDefault="00A04809" w:rsidP="00A04809">
      <w:pPr>
        <w:widowControl/>
        <w:spacing w:line="460" w:lineRule="exact"/>
        <w:ind w:firstLineChars="200" w:firstLine="482"/>
        <w:jc w:val="left"/>
        <w:rPr>
          <w:rFonts w:ascii="仿宋" w:eastAsia="仿宋" w:hAnsi="仿宋" w:hint="eastAsia"/>
          <w:b/>
          <w:bCs/>
          <w:sz w:val="24"/>
        </w:rPr>
      </w:pPr>
      <w:r w:rsidRPr="00A04809">
        <w:rPr>
          <w:rFonts w:ascii="仿宋" w:eastAsia="仿宋" w:hAnsi="仿宋" w:hint="eastAsia"/>
          <w:b/>
          <w:bCs/>
          <w:sz w:val="24"/>
        </w:rPr>
        <w:t>三、报告大纲（包含但不限于以下内容）</w:t>
      </w:r>
    </w:p>
    <w:p w:rsidR="00A04809" w:rsidRPr="00A04809" w:rsidRDefault="00A04809" w:rsidP="00A04809">
      <w:pPr>
        <w:widowControl/>
        <w:spacing w:line="460" w:lineRule="exact"/>
        <w:ind w:firstLineChars="200" w:firstLine="482"/>
        <w:jc w:val="left"/>
        <w:rPr>
          <w:rFonts w:ascii="仿宋" w:eastAsia="仿宋" w:hAnsi="仿宋"/>
          <w:b/>
          <w:bCs/>
          <w:sz w:val="24"/>
        </w:rPr>
      </w:pPr>
      <w:r w:rsidRPr="00A04809">
        <w:rPr>
          <w:rFonts w:ascii="仿宋" w:eastAsia="仿宋" w:hAnsi="仿宋" w:hint="eastAsia"/>
          <w:b/>
          <w:bCs/>
          <w:sz w:val="24"/>
        </w:rPr>
        <w:t>1 项目背景及必要性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1.1 项目简介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(1)项目名称、完成单位及各单位承担的主要项目任务。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(2)项目的总体目标、核心任务。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(3)项目起止时间、经费来源与所属科技计划。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1.2 技术发展现状与趋势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(1)国内外现状综述：系统梳理国内外同类技术/产品的技术路线、性能水平、主要研发机构及产业化现状，结合湖南省环境治理产业实际情况说明省内技术应用现状。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(2)发展趋势与瓶颈：分析领域技术演进方向，指出当前面临的关键共性问题与技术瓶颈，重点结合湖南环境治理行业痛点开展分析。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1.3 项目的必要性与意义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(1)需求分析：从国家战略、湖南省环境治理工作部署、行业痛点、市场需求、社会/环境挑战等角度，阐述立项的紧迫性与针对性。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(2)预期价值：简述项目成功对突破技术瓶颈、引领我省环境治理产业发展、产生重大经济社会效益与生态环境效益的预期贡献。</w:t>
      </w:r>
    </w:p>
    <w:p w:rsidR="00A04809" w:rsidRPr="00A04809" w:rsidRDefault="00A04809" w:rsidP="00A04809">
      <w:pPr>
        <w:widowControl/>
        <w:spacing w:line="460" w:lineRule="exact"/>
        <w:ind w:firstLineChars="200" w:firstLine="482"/>
        <w:jc w:val="left"/>
        <w:rPr>
          <w:rFonts w:ascii="仿宋" w:eastAsia="仿宋" w:hAnsi="仿宋"/>
          <w:b/>
          <w:bCs/>
          <w:sz w:val="24"/>
        </w:rPr>
      </w:pPr>
      <w:r w:rsidRPr="00A04809">
        <w:rPr>
          <w:rFonts w:ascii="仿宋" w:eastAsia="仿宋" w:hAnsi="仿宋" w:hint="eastAsia"/>
          <w:b/>
          <w:bCs/>
          <w:sz w:val="24"/>
        </w:rPr>
        <w:t>2 研发过程与核心技术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2.1 总体思路与技术路线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(1)简述技术原理。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(2)总体技术方案、研发思路与备选方案论证。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(3)详细的技术路线图（建议以图或表展示）。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2.2 关键技术攻关与解决方案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(1)采用的具体研究方法、实验设计、仿真与计算手段。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(2)关键问题与突破：逐项阐述研发中遇到的核心技术难题、所采取的创新性解决方案及验证过程。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/>
          <w:bCs/>
          <w:sz w:val="24"/>
        </w:rPr>
        <w:lastRenderedPageBreak/>
        <w:t>(3)</w:t>
      </w:r>
      <w:r w:rsidRPr="00A04809">
        <w:rPr>
          <w:rFonts w:ascii="仿宋" w:eastAsia="仿宋" w:hAnsi="仿宋" w:hint="eastAsia"/>
          <w:bCs/>
          <w:sz w:val="24"/>
        </w:rPr>
        <w:t>中试与工程化试验：描述中试规模、条件、流程，以及为克服“实验室</w:t>
      </w:r>
      <w:r w:rsidRPr="00A04809">
        <w:rPr>
          <w:rFonts w:ascii="仿宋" w:eastAsia="MS Mincho" w:hAnsi="MS Mincho" w:cs="MS Mincho" w:hint="eastAsia"/>
          <w:bCs/>
          <w:sz w:val="24"/>
        </w:rPr>
        <w:t>‑</w:t>
      </w:r>
      <w:r w:rsidRPr="00A04809">
        <w:rPr>
          <w:rFonts w:ascii="仿宋" w:eastAsia="仿宋" w:hAnsi="仿宋" w:hint="eastAsia"/>
          <w:bCs/>
          <w:sz w:val="24"/>
        </w:rPr>
        <w:t>现场”差距所进行的工程化优化工作；如有湖南省内试点、示范工程应重点说明。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2.3 成果核心内容与性能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(1)系统阐述最终成果的具体形态与内容（如：技术、工艺包、产品、装备、软件、数据库等）。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(2)主要技术特征：详细说明成果的组成、结构、工作原理或核心算法。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(3)权威性能指标：提供经严格验证或第三方测试的核心性能指标与参数表，并说明测试标准与方法。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2.4 成果的成熟度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简述成果在设计、工艺、测试等方面形成的相关标准、专利、样机、示范应用等，说明成果所处技术成熟阶段。</w:t>
      </w:r>
    </w:p>
    <w:p w:rsidR="00A04809" w:rsidRPr="00A04809" w:rsidRDefault="00A04809" w:rsidP="00A04809">
      <w:pPr>
        <w:widowControl/>
        <w:spacing w:line="460" w:lineRule="exact"/>
        <w:ind w:firstLineChars="200" w:firstLine="482"/>
        <w:jc w:val="left"/>
        <w:rPr>
          <w:rFonts w:ascii="仿宋" w:eastAsia="仿宋" w:hAnsi="仿宋"/>
          <w:b/>
          <w:bCs/>
          <w:sz w:val="24"/>
        </w:rPr>
      </w:pPr>
      <w:r w:rsidRPr="00A04809">
        <w:rPr>
          <w:rFonts w:ascii="仿宋" w:eastAsia="仿宋" w:hAnsi="仿宋" w:hint="eastAsia"/>
          <w:b/>
          <w:bCs/>
          <w:sz w:val="24"/>
        </w:rPr>
        <w:t>3 与国内外同类技术对比分析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3.1 对比对象选择：选择国内外最具可比性的先进技术/产品作为基准，可纳入湖南省现有主流技术作为参照。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3.2 关键技术经济指标对比分析：以表格形式，从技术性能、效率、可靠性、成本、能耗、环境友好性、适配湖南地域工况能力等维度进行量化对比。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3.3 对比结论：客观总结本成果的综合优势、特色与存在的不足。</w:t>
      </w:r>
    </w:p>
    <w:p w:rsidR="00A04809" w:rsidRPr="00A04809" w:rsidRDefault="00A04809" w:rsidP="00A04809">
      <w:pPr>
        <w:widowControl/>
        <w:spacing w:line="460" w:lineRule="exact"/>
        <w:ind w:firstLineChars="200" w:firstLine="482"/>
        <w:jc w:val="left"/>
        <w:rPr>
          <w:rFonts w:ascii="仿宋" w:eastAsia="仿宋" w:hAnsi="仿宋"/>
          <w:b/>
          <w:bCs/>
          <w:sz w:val="24"/>
        </w:rPr>
      </w:pPr>
      <w:r w:rsidRPr="00A04809">
        <w:rPr>
          <w:rFonts w:ascii="仿宋" w:eastAsia="仿宋" w:hAnsi="仿宋" w:hint="eastAsia"/>
          <w:b/>
          <w:bCs/>
          <w:sz w:val="24"/>
        </w:rPr>
        <w:t>4 成果创新点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4.1 理论/原理创新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4.2 技术/方法创新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4.3 产品/应用创新</w:t>
      </w:r>
    </w:p>
    <w:p w:rsidR="00A04809" w:rsidRPr="00A04809" w:rsidRDefault="00A04809" w:rsidP="00A04809">
      <w:pPr>
        <w:widowControl/>
        <w:spacing w:line="460" w:lineRule="exact"/>
        <w:ind w:firstLineChars="200" w:firstLine="482"/>
        <w:jc w:val="left"/>
        <w:rPr>
          <w:rFonts w:ascii="仿宋" w:eastAsia="仿宋" w:hAnsi="仿宋"/>
          <w:b/>
          <w:bCs/>
          <w:sz w:val="24"/>
        </w:rPr>
      </w:pPr>
      <w:r w:rsidRPr="00A04809">
        <w:rPr>
          <w:rFonts w:ascii="仿宋" w:eastAsia="仿宋" w:hAnsi="仿宋" w:hint="eastAsia"/>
          <w:b/>
          <w:bCs/>
          <w:sz w:val="24"/>
        </w:rPr>
        <w:t>5 推广应用与产业化情况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5.1 已实现的应用领域与规模，重点说明在湖南省内的落地应用情况。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5.2 产业化进展：包括技术转让、许可、生产线建设、市场销售等具体情况。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5.3 相关标准、资质与认证（国家标准、行业标准、地方标准、团体标准、检测认证等）。</w:t>
      </w:r>
    </w:p>
    <w:p w:rsidR="00A04809" w:rsidRPr="00A04809" w:rsidRDefault="00A04809" w:rsidP="00A04809">
      <w:pPr>
        <w:widowControl/>
        <w:spacing w:line="460" w:lineRule="exact"/>
        <w:ind w:firstLineChars="200" w:firstLine="482"/>
        <w:jc w:val="left"/>
        <w:rPr>
          <w:rFonts w:ascii="仿宋" w:eastAsia="仿宋" w:hAnsi="仿宋"/>
          <w:b/>
          <w:bCs/>
          <w:sz w:val="24"/>
        </w:rPr>
      </w:pPr>
      <w:r w:rsidRPr="00A04809">
        <w:rPr>
          <w:rFonts w:ascii="仿宋" w:eastAsia="仿宋" w:hAnsi="仿宋" w:hint="eastAsia"/>
          <w:b/>
          <w:bCs/>
          <w:sz w:val="24"/>
        </w:rPr>
        <w:t>6 典型工程应用案例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6.1 应用案例一（详细）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(1)项目背景、应用单位、地点与时间（须运行满1年或以上）。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(2)具体应用方案与规模。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lastRenderedPageBreak/>
        <w:t>(3)关键运行数据与效果：提供连续运行数据、监测报告及效果对比。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(4)用户应用证明（盖章）。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（附：工程现场图片）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6.2 应用案例二（详细）（结构同案例一）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6.3 综合效益分析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(1)经济效益：为应用方带来的节支、增收、降本等量化效益。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(2)社会与环境效益：在污染治理、生态保护、节能降碳、资源循环利用等方面的贡献分析，突出对湖南省生态环境改善的作用。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(3)投资与运行成本分析：与应用原有方案或省内主流方案的成本对比。</w:t>
      </w:r>
    </w:p>
    <w:p w:rsidR="00A04809" w:rsidRPr="00A04809" w:rsidRDefault="00A04809" w:rsidP="00A04809">
      <w:pPr>
        <w:widowControl/>
        <w:spacing w:line="460" w:lineRule="exact"/>
        <w:ind w:firstLineChars="200" w:firstLine="482"/>
        <w:jc w:val="left"/>
        <w:rPr>
          <w:rFonts w:ascii="仿宋" w:eastAsia="仿宋" w:hAnsi="仿宋"/>
          <w:b/>
          <w:bCs/>
          <w:sz w:val="24"/>
        </w:rPr>
      </w:pPr>
      <w:r w:rsidRPr="00A04809">
        <w:rPr>
          <w:rFonts w:ascii="仿宋" w:eastAsia="仿宋" w:hAnsi="仿宋" w:hint="eastAsia"/>
          <w:b/>
          <w:bCs/>
          <w:sz w:val="24"/>
        </w:rPr>
        <w:t>7 市场前景与未来发展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7.1 目标市场分析：分析国内及湖南省环境治理市场规模、增长趋势、竞争格局。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7.2 竞争优势与商业模式。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7.3 风险分析及对策。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7.4 未来发展规划：明确下一步技术迭代、省内及全国市场拓展和产业化目标。</w:t>
      </w:r>
    </w:p>
    <w:p w:rsidR="00A04809" w:rsidRPr="00A04809" w:rsidRDefault="00A04809" w:rsidP="00A04809">
      <w:pPr>
        <w:widowControl/>
        <w:spacing w:line="460" w:lineRule="exact"/>
        <w:ind w:firstLineChars="200" w:firstLine="482"/>
        <w:jc w:val="left"/>
        <w:rPr>
          <w:rFonts w:ascii="仿宋" w:eastAsia="仿宋" w:hAnsi="仿宋"/>
          <w:b/>
          <w:bCs/>
          <w:sz w:val="24"/>
        </w:rPr>
      </w:pPr>
      <w:r w:rsidRPr="00A04809">
        <w:rPr>
          <w:rFonts w:ascii="仿宋" w:eastAsia="仿宋" w:hAnsi="仿宋" w:hint="eastAsia"/>
          <w:b/>
          <w:bCs/>
          <w:sz w:val="24"/>
        </w:rPr>
        <w:t>8 结论与建议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8.1 综合结论：高度概括成果的技术价值、创新性和应用成效。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8.2 存在问题与改进方向：客观指出当前局限及后续研发重点。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8.3 推广建议：面向政府主管部门、行业、企业提出技术示范、政策支持、省内推广转化等具体建议。</w:t>
      </w:r>
    </w:p>
    <w:p w:rsidR="00A04809" w:rsidRPr="00A04809" w:rsidRDefault="00A04809" w:rsidP="00A04809">
      <w:pPr>
        <w:widowControl/>
        <w:spacing w:line="460" w:lineRule="exact"/>
        <w:ind w:firstLineChars="200" w:firstLine="482"/>
        <w:jc w:val="left"/>
        <w:rPr>
          <w:rFonts w:ascii="仿宋" w:eastAsia="仿宋" w:hAnsi="仿宋"/>
          <w:b/>
          <w:bCs/>
          <w:sz w:val="24"/>
        </w:rPr>
      </w:pPr>
      <w:r w:rsidRPr="00A04809">
        <w:rPr>
          <w:rFonts w:ascii="仿宋" w:eastAsia="仿宋" w:hAnsi="仿宋" w:hint="eastAsia"/>
          <w:b/>
          <w:bCs/>
          <w:sz w:val="24"/>
        </w:rPr>
        <w:t>9 相关附件（证明材料）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9.1 知识产权证明：知识产权无纠纷声明；专利、软件著作权等证书扫描件。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9.2 科技成果查新报告（最近一年内出具）。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9.3 第三方检测/认证报告：由具备资质的机构出具的性能测试报告。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 w:hint="eastAsia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9.4 工程应用案例用户意见：须由业主单位盖章确认。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9.5 其他重要材料：发表的代表性论文、科技奖励证书、技术合同等关键页扫描件列表。</w:t>
      </w:r>
    </w:p>
    <w:p w:rsidR="00A04809" w:rsidRPr="00A04809" w:rsidRDefault="00A04809" w:rsidP="00A04809">
      <w:pPr>
        <w:widowControl/>
        <w:spacing w:line="460" w:lineRule="exact"/>
        <w:ind w:firstLineChars="200" w:firstLine="482"/>
        <w:jc w:val="left"/>
        <w:rPr>
          <w:rFonts w:ascii="仿宋" w:eastAsia="仿宋" w:hAnsi="仿宋"/>
          <w:b/>
          <w:bCs/>
          <w:sz w:val="24"/>
        </w:rPr>
      </w:pPr>
      <w:r w:rsidRPr="00A04809">
        <w:rPr>
          <w:rFonts w:ascii="仿宋" w:eastAsia="仿宋" w:hAnsi="仿宋" w:hint="eastAsia"/>
          <w:b/>
          <w:bCs/>
          <w:sz w:val="24"/>
        </w:rPr>
        <w:t>10 参考文献</w:t>
      </w:r>
    </w:p>
    <w:p w:rsidR="00A04809" w:rsidRPr="00A04809" w:rsidRDefault="00A04809" w:rsidP="00A04809">
      <w:pPr>
        <w:widowControl/>
        <w:spacing w:line="460" w:lineRule="exact"/>
        <w:ind w:firstLineChars="200" w:firstLine="480"/>
        <w:jc w:val="left"/>
        <w:rPr>
          <w:rFonts w:ascii="仿宋" w:eastAsia="仿宋" w:hAnsi="仿宋"/>
          <w:bCs/>
          <w:sz w:val="24"/>
        </w:rPr>
      </w:pPr>
      <w:r w:rsidRPr="00A04809">
        <w:rPr>
          <w:rFonts w:ascii="仿宋" w:eastAsia="仿宋" w:hAnsi="仿宋" w:hint="eastAsia"/>
          <w:bCs/>
          <w:sz w:val="24"/>
        </w:rPr>
        <w:t>规范列出报告中引用的主要文献、标准规范。</w:t>
      </w:r>
    </w:p>
    <w:p w:rsidR="00696044" w:rsidRDefault="009948FD">
      <w:pPr>
        <w:rPr>
          <w:rFonts w:ascii="Times New Roman" w:eastAsia="宋体" w:hAnsi="Times New Roman"/>
          <w:b/>
          <w:szCs w:val="21"/>
        </w:rPr>
      </w:pPr>
      <w:r>
        <w:rPr>
          <w:rFonts w:ascii="Times New Roman" w:eastAsia="宋体" w:hAnsi="Times New Roman" w:hint="eastAsia"/>
          <w:b/>
          <w:szCs w:val="21"/>
        </w:rPr>
        <w:lastRenderedPageBreak/>
        <w:t>封面</w:t>
      </w:r>
      <w:r w:rsidR="00A04809">
        <w:rPr>
          <w:rFonts w:ascii="Times New Roman" w:eastAsia="宋体" w:hAnsi="Times New Roman" w:hint="eastAsia"/>
          <w:b/>
          <w:szCs w:val="21"/>
        </w:rPr>
        <w:t>模版</w:t>
      </w:r>
    </w:p>
    <w:p w:rsidR="00696044" w:rsidRDefault="00696044">
      <w:pPr>
        <w:kinsoku w:val="0"/>
        <w:autoSpaceDE w:val="0"/>
        <w:autoSpaceDN w:val="0"/>
        <w:adjustRightInd w:val="0"/>
        <w:snapToGrid w:val="0"/>
        <w:spacing w:line="268" w:lineRule="auto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</w:rPr>
      </w:pPr>
    </w:p>
    <w:p w:rsidR="00696044" w:rsidRDefault="00696044">
      <w:pPr>
        <w:kinsoku w:val="0"/>
        <w:autoSpaceDE w:val="0"/>
        <w:autoSpaceDN w:val="0"/>
        <w:adjustRightInd w:val="0"/>
        <w:snapToGrid w:val="0"/>
        <w:spacing w:line="268" w:lineRule="auto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</w:rPr>
      </w:pPr>
    </w:p>
    <w:p w:rsidR="00696044" w:rsidRDefault="00696044">
      <w:pPr>
        <w:kinsoku w:val="0"/>
        <w:autoSpaceDE w:val="0"/>
        <w:autoSpaceDN w:val="0"/>
        <w:adjustRightInd w:val="0"/>
        <w:snapToGrid w:val="0"/>
        <w:spacing w:line="268" w:lineRule="auto"/>
        <w:jc w:val="left"/>
        <w:textAlignment w:val="baseline"/>
        <w:rPr>
          <w:rFonts w:ascii="Arial" w:eastAsia="Arial" w:hAnsi="Arial" w:cs="Arial"/>
          <w:snapToGrid w:val="0"/>
          <w:color w:val="000000"/>
          <w:kern w:val="0"/>
          <w:szCs w:val="21"/>
        </w:rPr>
      </w:pPr>
    </w:p>
    <w:p w:rsidR="00696044" w:rsidRDefault="00696044">
      <w:pPr>
        <w:widowControl/>
        <w:kinsoku w:val="0"/>
        <w:autoSpaceDE w:val="0"/>
        <w:autoSpaceDN w:val="0"/>
        <w:adjustRightInd w:val="0"/>
        <w:snapToGrid w:val="0"/>
        <w:spacing w:line="220" w:lineRule="auto"/>
        <w:jc w:val="left"/>
        <w:textAlignment w:val="baseline"/>
        <w:rPr>
          <w:rFonts w:ascii="宋体" w:eastAsia="宋体" w:hAnsi="宋体" w:cs="宋体"/>
          <w:snapToGrid w:val="0"/>
          <w:color w:val="000000"/>
          <w:kern w:val="0"/>
          <w:sz w:val="50"/>
          <w:szCs w:val="50"/>
        </w:rPr>
      </w:pPr>
    </w:p>
    <w:p w:rsidR="00A04809" w:rsidRPr="00A04809" w:rsidRDefault="00A04809" w:rsidP="00A04809">
      <w:pPr>
        <w:pStyle w:val="2"/>
        <w:adjustRightInd w:val="0"/>
        <w:snapToGrid w:val="0"/>
        <w:spacing w:line="360" w:lineRule="auto"/>
        <w:jc w:val="center"/>
        <w:rPr>
          <w:rFonts w:ascii="黑体" w:eastAsiaTheme="minorEastAsia" w:hAnsi="黑体" w:cs="黑体" w:hint="eastAsia"/>
          <w:bCs/>
          <w:snapToGrid w:val="0"/>
          <w:color w:val="000000"/>
          <w:spacing w:val="7"/>
          <w:kern w:val="0"/>
          <w:sz w:val="52"/>
          <w:szCs w:val="52"/>
        </w:rPr>
      </w:pPr>
    </w:p>
    <w:p w:rsidR="00A04809" w:rsidRDefault="00A04809" w:rsidP="00A04809">
      <w:pPr>
        <w:pStyle w:val="2"/>
        <w:adjustRightInd w:val="0"/>
        <w:snapToGrid w:val="0"/>
        <w:spacing w:line="360" w:lineRule="auto"/>
        <w:jc w:val="center"/>
        <w:rPr>
          <w:rFonts w:ascii="黑体" w:hAnsi="黑体" w:cs="黑体" w:hint="eastAsia"/>
          <w:bCs/>
          <w:snapToGrid w:val="0"/>
          <w:color w:val="000000"/>
          <w:spacing w:val="7"/>
          <w:kern w:val="0"/>
          <w:sz w:val="52"/>
          <w:szCs w:val="52"/>
        </w:rPr>
      </w:pPr>
    </w:p>
    <w:p w:rsidR="00696044" w:rsidRPr="00A04809" w:rsidRDefault="00A04809" w:rsidP="00A04809">
      <w:pPr>
        <w:pStyle w:val="2"/>
        <w:adjustRightInd w:val="0"/>
        <w:snapToGrid w:val="0"/>
        <w:spacing w:line="360" w:lineRule="auto"/>
        <w:jc w:val="center"/>
        <w:rPr>
          <w:rFonts w:ascii="黑体" w:hAnsi="黑体" w:cs="黑体" w:hint="eastAsia"/>
          <w:bCs/>
          <w:snapToGrid w:val="0"/>
          <w:color w:val="000000"/>
          <w:spacing w:val="7"/>
          <w:kern w:val="0"/>
          <w:sz w:val="52"/>
          <w:szCs w:val="52"/>
        </w:rPr>
      </w:pPr>
      <w:r w:rsidRPr="00A04809">
        <w:rPr>
          <w:rFonts w:ascii="黑体" w:hAnsi="黑体" w:cs="黑体" w:hint="eastAsia"/>
          <w:bCs/>
          <w:snapToGrid w:val="0"/>
          <w:color w:val="000000"/>
          <w:spacing w:val="7"/>
          <w:kern w:val="0"/>
          <w:sz w:val="52"/>
          <w:szCs w:val="52"/>
        </w:rPr>
        <w:t>科技成果评价材料</w:t>
      </w:r>
    </w:p>
    <w:p w:rsidR="00A04809" w:rsidRDefault="00A04809" w:rsidP="00A04809">
      <w:pPr>
        <w:rPr>
          <w:rFonts w:hint="eastAsia"/>
        </w:rPr>
      </w:pPr>
    </w:p>
    <w:p w:rsidR="00A04809" w:rsidRDefault="00A04809" w:rsidP="00A04809">
      <w:pPr>
        <w:rPr>
          <w:rFonts w:hint="eastAsia"/>
        </w:rPr>
      </w:pPr>
    </w:p>
    <w:p w:rsidR="00A04809" w:rsidRDefault="00A04809" w:rsidP="00A04809">
      <w:pPr>
        <w:rPr>
          <w:rFonts w:hint="eastAsia"/>
        </w:rPr>
      </w:pPr>
    </w:p>
    <w:p w:rsidR="00A04809" w:rsidRDefault="00A04809" w:rsidP="00A04809">
      <w:pPr>
        <w:rPr>
          <w:rFonts w:hint="eastAsia"/>
        </w:rPr>
      </w:pPr>
    </w:p>
    <w:p w:rsidR="00A04809" w:rsidRDefault="00A04809" w:rsidP="00A04809">
      <w:pPr>
        <w:rPr>
          <w:rFonts w:hint="eastAsia"/>
        </w:rPr>
      </w:pPr>
    </w:p>
    <w:p w:rsidR="00A04809" w:rsidRDefault="00A04809" w:rsidP="00A04809">
      <w:pPr>
        <w:rPr>
          <w:rFonts w:hint="eastAsia"/>
        </w:rPr>
      </w:pPr>
    </w:p>
    <w:p w:rsidR="00A04809" w:rsidRPr="00A04809" w:rsidRDefault="00A04809" w:rsidP="00A04809"/>
    <w:p w:rsidR="00696044" w:rsidRDefault="00696044">
      <w:pPr>
        <w:rPr>
          <w:sz w:val="22"/>
          <w:szCs w:val="22"/>
        </w:rPr>
      </w:pPr>
    </w:p>
    <w:p w:rsidR="00696044" w:rsidRDefault="00696044">
      <w:pPr>
        <w:rPr>
          <w:sz w:val="22"/>
          <w:szCs w:val="22"/>
        </w:rPr>
      </w:pPr>
    </w:p>
    <w:p w:rsidR="00696044" w:rsidRPr="00A04809" w:rsidRDefault="00A04809" w:rsidP="00A04809">
      <w:pPr>
        <w:pStyle w:val="2"/>
        <w:adjustRightInd w:val="0"/>
        <w:snapToGrid w:val="0"/>
        <w:spacing w:line="360" w:lineRule="auto"/>
        <w:jc w:val="left"/>
        <w:rPr>
          <w:rFonts w:asciiTheme="majorEastAsia" w:eastAsiaTheme="majorEastAsia" w:hAnsiTheme="majorEastAsia"/>
          <w:b w:val="0"/>
          <w:szCs w:val="28"/>
        </w:rPr>
      </w:pPr>
      <w:r>
        <w:rPr>
          <w:rFonts w:asciiTheme="majorEastAsia" w:eastAsiaTheme="majorEastAsia" w:hAnsiTheme="majorEastAsia" w:hint="eastAsia"/>
          <w:b w:val="0"/>
          <w:szCs w:val="28"/>
        </w:rPr>
        <w:t xml:space="preserve">        </w:t>
      </w:r>
      <w:r w:rsidR="009948FD" w:rsidRPr="00A04809">
        <w:rPr>
          <w:rFonts w:asciiTheme="majorEastAsia" w:eastAsiaTheme="majorEastAsia" w:hAnsiTheme="majorEastAsia" w:hint="eastAsia"/>
          <w:b w:val="0"/>
          <w:szCs w:val="28"/>
        </w:rPr>
        <w:t>成果名称：</w:t>
      </w:r>
      <w:r w:rsidRPr="00A04809">
        <w:rPr>
          <w:rFonts w:asciiTheme="majorEastAsia" w:eastAsiaTheme="majorEastAsia" w:hAnsiTheme="majorEastAsia" w:hint="eastAsia"/>
          <w:b w:val="0"/>
          <w:szCs w:val="28"/>
          <w:u w:val="single"/>
        </w:rPr>
        <w:t xml:space="preserve">   </w:t>
      </w:r>
      <w:r>
        <w:rPr>
          <w:rFonts w:asciiTheme="majorEastAsia" w:eastAsiaTheme="majorEastAsia" w:hAnsiTheme="majorEastAsia" w:hint="eastAsia"/>
          <w:b w:val="0"/>
          <w:szCs w:val="28"/>
          <w:u w:val="single"/>
        </w:rPr>
        <w:t xml:space="preserve">                          </w:t>
      </w:r>
      <w:r w:rsidRPr="00A04809">
        <w:rPr>
          <w:rFonts w:asciiTheme="majorEastAsia" w:eastAsiaTheme="majorEastAsia" w:hAnsiTheme="majorEastAsia" w:hint="eastAsia"/>
          <w:b w:val="0"/>
          <w:szCs w:val="28"/>
          <w:u w:val="single"/>
        </w:rPr>
        <w:t xml:space="preserve">   </w:t>
      </w:r>
      <w:r w:rsidRPr="00A04809">
        <w:rPr>
          <w:rFonts w:asciiTheme="majorEastAsia" w:eastAsiaTheme="majorEastAsia" w:hAnsiTheme="majorEastAsia" w:hint="eastAsia"/>
          <w:b w:val="0"/>
          <w:szCs w:val="28"/>
        </w:rPr>
        <w:t xml:space="preserve">                  </w:t>
      </w:r>
    </w:p>
    <w:p w:rsidR="00696044" w:rsidRPr="00A04809" w:rsidRDefault="00696044" w:rsidP="00A04809">
      <w:pPr>
        <w:pStyle w:val="2"/>
        <w:adjustRightInd w:val="0"/>
        <w:snapToGrid w:val="0"/>
        <w:spacing w:line="360" w:lineRule="auto"/>
        <w:jc w:val="center"/>
        <w:rPr>
          <w:rFonts w:asciiTheme="majorEastAsia" w:eastAsiaTheme="majorEastAsia" w:hAnsiTheme="majorEastAsia"/>
          <w:b w:val="0"/>
          <w:szCs w:val="28"/>
        </w:rPr>
      </w:pPr>
    </w:p>
    <w:p w:rsidR="00696044" w:rsidRDefault="00A04809" w:rsidP="00A04809">
      <w:pPr>
        <w:pStyle w:val="2"/>
        <w:adjustRightInd w:val="0"/>
        <w:snapToGrid w:val="0"/>
        <w:spacing w:line="360" w:lineRule="auto"/>
        <w:jc w:val="left"/>
        <w:rPr>
          <w:sz w:val="22"/>
          <w:szCs w:val="22"/>
        </w:rPr>
      </w:pPr>
      <w:r>
        <w:rPr>
          <w:rFonts w:asciiTheme="majorEastAsia" w:eastAsiaTheme="majorEastAsia" w:hAnsiTheme="majorEastAsia" w:hint="eastAsia"/>
          <w:b w:val="0"/>
          <w:szCs w:val="28"/>
        </w:rPr>
        <w:t xml:space="preserve">        </w:t>
      </w:r>
      <w:r w:rsidR="009948FD" w:rsidRPr="00A04809">
        <w:rPr>
          <w:rFonts w:asciiTheme="majorEastAsia" w:eastAsiaTheme="majorEastAsia" w:hAnsiTheme="majorEastAsia" w:hint="eastAsia"/>
          <w:b w:val="0"/>
          <w:szCs w:val="28"/>
        </w:rPr>
        <w:t>完成单位：</w:t>
      </w:r>
      <w:r w:rsidRPr="00A04809">
        <w:rPr>
          <w:rFonts w:asciiTheme="majorEastAsia" w:eastAsiaTheme="majorEastAsia" w:hAnsiTheme="majorEastAsia" w:hint="eastAsia"/>
          <w:b w:val="0"/>
          <w:szCs w:val="28"/>
          <w:u w:val="single"/>
        </w:rPr>
        <w:t xml:space="preserve">   </w:t>
      </w:r>
      <w:r>
        <w:rPr>
          <w:rFonts w:asciiTheme="majorEastAsia" w:eastAsiaTheme="majorEastAsia" w:hAnsiTheme="majorEastAsia" w:hint="eastAsia"/>
          <w:b w:val="0"/>
          <w:szCs w:val="28"/>
          <w:u w:val="single"/>
        </w:rPr>
        <w:t xml:space="preserve">                           </w:t>
      </w:r>
      <w:r w:rsidRPr="00A04809">
        <w:rPr>
          <w:rFonts w:asciiTheme="majorEastAsia" w:eastAsiaTheme="majorEastAsia" w:hAnsiTheme="majorEastAsia" w:hint="eastAsia"/>
          <w:b w:val="0"/>
          <w:szCs w:val="28"/>
          <w:u w:val="single"/>
        </w:rPr>
        <w:t xml:space="preserve">  </w:t>
      </w:r>
    </w:p>
    <w:p w:rsidR="00696044" w:rsidRDefault="00696044">
      <w:pPr>
        <w:pStyle w:val="2"/>
        <w:adjustRightInd w:val="0"/>
        <w:snapToGrid w:val="0"/>
        <w:spacing w:line="360" w:lineRule="auto"/>
        <w:rPr>
          <w:sz w:val="22"/>
          <w:szCs w:val="22"/>
        </w:rPr>
      </w:pPr>
    </w:p>
    <w:p w:rsidR="00696044" w:rsidRDefault="00696044">
      <w:pPr>
        <w:pStyle w:val="2"/>
        <w:adjustRightInd w:val="0"/>
        <w:snapToGrid w:val="0"/>
        <w:spacing w:line="360" w:lineRule="auto"/>
        <w:rPr>
          <w:sz w:val="22"/>
          <w:szCs w:val="22"/>
        </w:rPr>
      </w:pPr>
    </w:p>
    <w:p w:rsidR="005227C4" w:rsidRDefault="005227C4">
      <w:pPr>
        <w:pStyle w:val="2"/>
        <w:adjustRightInd w:val="0"/>
        <w:snapToGrid w:val="0"/>
        <w:spacing w:line="360" w:lineRule="auto"/>
        <w:rPr>
          <w:rFonts w:asciiTheme="minorEastAsia" w:eastAsiaTheme="minorEastAsia" w:hAnsiTheme="minorEastAsia" w:hint="eastAsia"/>
          <w:b w:val="0"/>
          <w:szCs w:val="28"/>
        </w:rPr>
      </w:pPr>
    </w:p>
    <w:p w:rsidR="005227C4" w:rsidRDefault="005227C4">
      <w:pPr>
        <w:pStyle w:val="2"/>
        <w:adjustRightInd w:val="0"/>
        <w:snapToGrid w:val="0"/>
        <w:spacing w:line="360" w:lineRule="auto"/>
        <w:rPr>
          <w:rFonts w:asciiTheme="minorEastAsia" w:eastAsiaTheme="minorEastAsia" w:hAnsiTheme="minorEastAsia" w:hint="eastAsia"/>
          <w:b w:val="0"/>
          <w:szCs w:val="28"/>
        </w:rPr>
      </w:pPr>
    </w:p>
    <w:p w:rsidR="005227C4" w:rsidRDefault="005227C4">
      <w:pPr>
        <w:pStyle w:val="2"/>
        <w:adjustRightInd w:val="0"/>
        <w:snapToGrid w:val="0"/>
        <w:spacing w:line="360" w:lineRule="auto"/>
        <w:rPr>
          <w:rFonts w:asciiTheme="minorEastAsia" w:eastAsiaTheme="minorEastAsia" w:hAnsiTheme="minorEastAsia" w:hint="eastAsia"/>
          <w:b w:val="0"/>
          <w:szCs w:val="28"/>
        </w:rPr>
      </w:pPr>
    </w:p>
    <w:p w:rsidR="00696044" w:rsidRPr="005227C4" w:rsidRDefault="005227C4">
      <w:pPr>
        <w:pStyle w:val="2"/>
        <w:adjustRightInd w:val="0"/>
        <w:snapToGrid w:val="0"/>
        <w:spacing w:line="360" w:lineRule="auto"/>
        <w:rPr>
          <w:rFonts w:asciiTheme="minorEastAsia" w:eastAsiaTheme="minorEastAsia" w:hAnsiTheme="minorEastAsia"/>
          <w:b w:val="0"/>
          <w:szCs w:val="28"/>
        </w:rPr>
      </w:pPr>
      <w:r>
        <w:rPr>
          <w:rFonts w:asciiTheme="minorEastAsia" w:eastAsiaTheme="minorEastAsia" w:hAnsiTheme="minorEastAsia" w:hint="eastAsia"/>
          <w:b w:val="0"/>
          <w:szCs w:val="28"/>
        </w:rPr>
        <w:t xml:space="preserve">             </w:t>
      </w:r>
      <w:r w:rsidR="009948FD" w:rsidRPr="005227C4">
        <w:rPr>
          <w:rFonts w:asciiTheme="minorEastAsia" w:eastAsiaTheme="minorEastAsia" w:hAnsiTheme="minorEastAsia" w:hint="eastAsia"/>
          <w:b w:val="0"/>
          <w:szCs w:val="28"/>
        </w:rPr>
        <w:t>评价机构：湖南省环境治理行业协会</w:t>
      </w:r>
    </w:p>
    <w:p w:rsidR="00696044" w:rsidRPr="005227C4" w:rsidRDefault="00696044">
      <w:pPr>
        <w:pStyle w:val="2"/>
        <w:adjustRightInd w:val="0"/>
        <w:snapToGrid w:val="0"/>
        <w:spacing w:line="360" w:lineRule="auto"/>
        <w:rPr>
          <w:rFonts w:asciiTheme="minorEastAsia" w:eastAsiaTheme="minorEastAsia" w:hAnsiTheme="minorEastAsia"/>
          <w:b w:val="0"/>
          <w:szCs w:val="28"/>
        </w:rPr>
      </w:pPr>
    </w:p>
    <w:p w:rsidR="00696044" w:rsidRPr="005227C4" w:rsidRDefault="005227C4">
      <w:pPr>
        <w:pStyle w:val="2"/>
        <w:adjustRightInd w:val="0"/>
        <w:snapToGrid w:val="0"/>
        <w:spacing w:line="360" w:lineRule="auto"/>
        <w:rPr>
          <w:rFonts w:asciiTheme="minorEastAsia" w:eastAsiaTheme="minorEastAsia" w:hAnsiTheme="minorEastAsia"/>
          <w:b w:val="0"/>
          <w:szCs w:val="28"/>
        </w:rPr>
      </w:pPr>
      <w:r>
        <w:rPr>
          <w:rFonts w:asciiTheme="minorEastAsia" w:eastAsiaTheme="minorEastAsia" w:hAnsiTheme="minorEastAsia" w:hint="eastAsia"/>
          <w:b w:val="0"/>
          <w:szCs w:val="28"/>
        </w:rPr>
        <w:t xml:space="preserve">             </w:t>
      </w:r>
      <w:r w:rsidR="009948FD" w:rsidRPr="005227C4">
        <w:rPr>
          <w:rFonts w:asciiTheme="minorEastAsia" w:eastAsiaTheme="minorEastAsia" w:hAnsiTheme="minorEastAsia" w:hint="eastAsia"/>
          <w:b w:val="0"/>
          <w:szCs w:val="28"/>
        </w:rPr>
        <w:t>日  期：二〇 </w:t>
      </w:r>
      <w:r w:rsidR="009948FD" w:rsidRPr="005227C4">
        <w:rPr>
          <w:rFonts w:asciiTheme="minorEastAsia" w:eastAsiaTheme="minorEastAsia" w:hAnsiTheme="minorEastAsia" w:hint="eastAsia"/>
          <w:b w:val="0"/>
          <w:szCs w:val="28"/>
        </w:rPr>
        <w:t>**</w:t>
      </w:r>
      <w:r w:rsidR="009948FD" w:rsidRPr="005227C4">
        <w:rPr>
          <w:rFonts w:asciiTheme="minorEastAsia" w:eastAsiaTheme="minorEastAsia" w:hAnsiTheme="minorEastAsia" w:hint="eastAsia"/>
          <w:b w:val="0"/>
          <w:szCs w:val="28"/>
        </w:rPr>
        <w:t> 年 </w:t>
      </w:r>
      <w:r w:rsidR="009948FD" w:rsidRPr="005227C4">
        <w:rPr>
          <w:rFonts w:asciiTheme="minorEastAsia" w:eastAsiaTheme="minorEastAsia" w:hAnsiTheme="minorEastAsia" w:hint="eastAsia"/>
          <w:b w:val="0"/>
          <w:szCs w:val="28"/>
        </w:rPr>
        <w:t>**</w:t>
      </w:r>
      <w:r w:rsidR="009948FD" w:rsidRPr="005227C4">
        <w:rPr>
          <w:rFonts w:asciiTheme="minorEastAsia" w:eastAsiaTheme="minorEastAsia" w:hAnsiTheme="minorEastAsia" w:hint="eastAsia"/>
          <w:b w:val="0"/>
          <w:szCs w:val="28"/>
        </w:rPr>
        <w:t>月</w:t>
      </w:r>
    </w:p>
    <w:p w:rsidR="00696044" w:rsidRPr="00A04809" w:rsidRDefault="00696044">
      <w:pPr>
        <w:widowControl/>
        <w:kinsoku w:val="0"/>
        <w:autoSpaceDE w:val="0"/>
        <w:autoSpaceDN w:val="0"/>
        <w:adjustRightInd w:val="0"/>
        <w:snapToGrid w:val="0"/>
        <w:spacing w:line="220" w:lineRule="auto"/>
        <w:ind w:left="2872"/>
        <w:jc w:val="left"/>
        <w:textAlignment w:val="baseline"/>
        <w:rPr>
          <w:rFonts w:ascii="宋体" w:hAnsi="宋体" w:cs="宋体" w:hint="eastAsia"/>
          <w:snapToGrid w:val="0"/>
          <w:color w:val="000000"/>
          <w:kern w:val="0"/>
          <w:sz w:val="50"/>
          <w:szCs w:val="50"/>
        </w:rPr>
      </w:pPr>
    </w:p>
    <w:sectPr w:rsidR="00696044" w:rsidRPr="00A04809" w:rsidSect="00696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8FD" w:rsidRDefault="009948FD" w:rsidP="00A04809">
      <w:r>
        <w:separator/>
      </w:r>
    </w:p>
  </w:endnote>
  <w:endnote w:type="continuationSeparator" w:id="1">
    <w:p w:rsidR="009948FD" w:rsidRDefault="009948FD" w:rsidP="00A048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8FD" w:rsidRDefault="009948FD" w:rsidP="00A04809">
      <w:r>
        <w:separator/>
      </w:r>
    </w:p>
  </w:footnote>
  <w:footnote w:type="continuationSeparator" w:id="1">
    <w:p w:rsidR="009948FD" w:rsidRDefault="009948FD" w:rsidP="00A048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2M0ZjVjZjI0ZjBjYWZiZWJkNTQxNTFmM2I3ZTBlODAifQ=="/>
  </w:docVars>
  <w:rsids>
    <w:rsidRoot w:val="00172A27"/>
    <w:rsid w:val="000C09A2"/>
    <w:rsid w:val="00172A27"/>
    <w:rsid w:val="005227C4"/>
    <w:rsid w:val="00696044"/>
    <w:rsid w:val="007A5195"/>
    <w:rsid w:val="009948FD"/>
    <w:rsid w:val="00A04809"/>
    <w:rsid w:val="05746676"/>
    <w:rsid w:val="0DC108C7"/>
    <w:rsid w:val="0F9B0CA3"/>
    <w:rsid w:val="144B2C98"/>
    <w:rsid w:val="16ED23FC"/>
    <w:rsid w:val="17170380"/>
    <w:rsid w:val="1B854CE1"/>
    <w:rsid w:val="217A7EA2"/>
    <w:rsid w:val="24383F19"/>
    <w:rsid w:val="2A7E3970"/>
    <w:rsid w:val="2D13029E"/>
    <w:rsid w:val="361C5DEB"/>
    <w:rsid w:val="3B9E10F1"/>
    <w:rsid w:val="3DDB6BD6"/>
    <w:rsid w:val="3E242AC4"/>
    <w:rsid w:val="3F331ED2"/>
    <w:rsid w:val="4E9E163B"/>
    <w:rsid w:val="4F31425D"/>
    <w:rsid w:val="4FF57980"/>
    <w:rsid w:val="54AA0D3A"/>
    <w:rsid w:val="57243E38"/>
    <w:rsid w:val="581372B2"/>
    <w:rsid w:val="59D554C1"/>
    <w:rsid w:val="5B6A1223"/>
    <w:rsid w:val="5ED03A93"/>
    <w:rsid w:val="61AD1E69"/>
    <w:rsid w:val="62501A71"/>
    <w:rsid w:val="677133A5"/>
    <w:rsid w:val="6D6F3A7D"/>
    <w:rsid w:val="711777B6"/>
    <w:rsid w:val="725B76BF"/>
    <w:rsid w:val="760C6C63"/>
    <w:rsid w:val="7CBC6F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604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696044"/>
    <w:pPr>
      <w:keepNext/>
      <w:keepLines/>
      <w:outlineLvl w:val="0"/>
    </w:pPr>
    <w:rPr>
      <w:rFonts w:ascii="Times New Roman" w:eastAsia="黑体" w:hAnsi="Times New Roman"/>
      <w:b/>
      <w:kern w:val="44"/>
      <w:sz w:val="28"/>
    </w:rPr>
  </w:style>
  <w:style w:type="paragraph" w:styleId="2">
    <w:name w:val="heading 2"/>
    <w:basedOn w:val="a"/>
    <w:next w:val="a"/>
    <w:unhideWhenUsed/>
    <w:qFormat/>
    <w:rsid w:val="00696044"/>
    <w:pPr>
      <w:keepNext/>
      <w:keepLines/>
      <w:outlineLvl w:val="1"/>
    </w:pPr>
    <w:rPr>
      <w:rFonts w:ascii="Times New Roman" w:eastAsia="黑体" w:hAnsi="Times New Roman"/>
      <w:b/>
      <w:sz w:val="28"/>
    </w:rPr>
  </w:style>
  <w:style w:type="paragraph" w:styleId="3">
    <w:name w:val="heading 3"/>
    <w:basedOn w:val="a"/>
    <w:next w:val="a"/>
    <w:link w:val="3Char"/>
    <w:unhideWhenUsed/>
    <w:qFormat/>
    <w:rsid w:val="00696044"/>
    <w:pPr>
      <w:keepNext/>
      <w:keepLines/>
      <w:outlineLvl w:val="2"/>
    </w:pPr>
    <w:rPr>
      <w:rFonts w:ascii="Times New Roman" w:eastAsia="仿宋" w:hAnsi="Times New Roman"/>
      <w:b/>
      <w:bCs/>
      <w:kern w:val="0"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qFormat/>
    <w:rsid w:val="006960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Char">
    <w:name w:val="标题 3 Char"/>
    <w:basedOn w:val="a0"/>
    <w:link w:val="3"/>
    <w:qFormat/>
    <w:rsid w:val="00696044"/>
    <w:rPr>
      <w:rFonts w:ascii="Times New Roman" w:eastAsia="仿宋" w:hAnsi="Times New Roman" w:cs="Times New Roman"/>
      <w:b/>
      <w:bCs/>
      <w:kern w:val="0"/>
      <w:sz w:val="28"/>
      <w:szCs w:val="32"/>
      <w:lang w:val="zh-CN"/>
    </w:rPr>
  </w:style>
  <w:style w:type="paragraph" w:customStyle="1" w:styleId="10">
    <w:name w:val="列出段落1"/>
    <w:basedOn w:val="a"/>
    <w:uiPriority w:val="34"/>
    <w:qFormat/>
    <w:rsid w:val="00696044"/>
    <w:pPr>
      <w:ind w:firstLineChars="200" w:firstLine="420"/>
    </w:pPr>
  </w:style>
  <w:style w:type="paragraph" w:styleId="a4">
    <w:name w:val="header"/>
    <w:basedOn w:val="a"/>
    <w:link w:val="Char"/>
    <w:rsid w:val="00A048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A04809"/>
    <w:rPr>
      <w:kern w:val="2"/>
      <w:sz w:val="18"/>
      <w:szCs w:val="18"/>
    </w:rPr>
  </w:style>
  <w:style w:type="paragraph" w:styleId="a5">
    <w:name w:val="footer"/>
    <w:basedOn w:val="a"/>
    <w:link w:val="Char0"/>
    <w:rsid w:val="00A048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A0480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319</Words>
  <Characters>1821</Characters>
  <Application>Microsoft Office Word</Application>
  <DocSecurity>0</DocSecurity>
  <Lines>15</Lines>
  <Paragraphs>4</Paragraphs>
  <ScaleCrop>false</ScaleCrop>
  <Company>Microsoft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嘉嘉</dc:creator>
  <cp:lastModifiedBy>cfdfd</cp:lastModifiedBy>
  <cp:revision>3</cp:revision>
  <dcterms:created xsi:type="dcterms:W3CDTF">2023-12-21T08:29:00Z</dcterms:created>
  <dcterms:modified xsi:type="dcterms:W3CDTF">2026-09-04T03:34:00Z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32BC4C288E8340F69FCEA2710C881C8D_13</vt:lpwstr>
  </property>
  <property fmtid="{D5CDD505-2E9C-101B-9397-08002B2CF9AE}" pid="4" name="KSOTemplateDocerSaveRecord">
    <vt:lpwstr>eyJoZGlkIjoiMmI4MmI0M2NhMTliN2RjMTI4MzcxNGQwNGU3ZTI1ZWUiLCJ1c2VySWQiOiIyMzc2NTA2MzYifQ==</vt:lpwstr>
  </property>
</Properties>
</file>